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999999999998" w:type="dxa"/>
        <w:jc w:val="center"/>
        <w:tblLayout w:type="fixed"/>
        <w:tblLook w:val="0000"/>
      </w:tblPr>
      <w:tblGrid>
        <w:gridCol w:w="2254"/>
        <w:gridCol w:w="2410"/>
        <w:gridCol w:w="5658"/>
        <w:tblGridChange w:id="0">
          <w:tblGrid>
            <w:gridCol w:w="2254"/>
            <w:gridCol w:w="2410"/>
            <w:gridCol w:w="565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 5395-2025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KAROLINA VILLEGAS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1144050171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$ 13.860.000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-74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 2. Articular el desarrollo de los procesos contractuales y jurídicos, estableciendo procedimientos de autoevaluación, control, mejora y gestión,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46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Planear y diligenciar el formato de parrilla de los monitores deportivos de la Secretaria del Deporte y la Recreación.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4D">
            <w:pPr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" w:right="44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Brindé apoyo mediante la elaboración del informe de gestión administrativa, el cual se encuentra adjunto dentro de las evidencias correspondientes.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participé en una mesa de trabajo junto con el coordinador técnico y el coordinador zonal del programa Carreras y Caminatas, en la cual se elaboró el cronograma correspondiente al periodo establecido. Esta mesa de trabajo se llevó a cabo en las instalaciones de la Escuela Nacional del Deporte.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  <w:tab w:val="left" w:leader="none" w:pos="648"/>
              </w:tabs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Brindé apoyo operativo y logístico mediante su asistencia y participación en las carreras desarrolladas durante el periodo establecido, garantizando el adecuado acompañamiento a las actividades programadas y contribuyendo al cumplimiento de los objetivos del programa.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52.00000000000003" w:lineRule="auto"/>
              <w:ind w:left="68" w:right="57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tlnh6ioy97k4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Brindé apoyo asistiendo a una mesa de trabajo con la gestora del Sistema de Gestión de Calidad y el monitor de apoyo, con el fin de revisar y analizar los puntos pendientes por subsanar, orientados al fortalecimiento y cumplimiento de los procesos establecidos en dicho sistema, se realizó en las instalaciones de la secretaria del deporte y la recreación.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52"/>
                <w:tab w:val="right" w:leader="none" w:pos="8504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Brindé apoyo elaborando la parrilla correspondiente a la asignación de monitores para el periodo establecido, asegurando la organización y distribución adecuada del personal.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Brindé apoyo asistiendo a la mesa de trabajo convocada por el Secretario del Deporte, con el propósito de abordar diversos temas relevantes para el desarrollo y seguimiento de las actividades de los programas. 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https://drive.google.com/drive/folders/1e_ek_CyKA-wmc7UG1XYYBFuQUUs2-N2d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  <w:drawing>
                <wp:inline distB="0" distT="0" distL="0" distR="0">
                  <wp:extent cx="1767051" cy="423899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051" cy="42389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link w:val="EncabezadoCar"/>
    <w:uiPriority w:val="99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EncabezadoCar" w:customStyle="1">
    <w:name w:val="Encabezado Car"/>
    <w:basedOn w:val="Fuentedeprrafopredeter"/>
    <w:link w:val="Encabezado"/>
    <w:uiPriority w:val="99"/>
    <w:rsid w:val="00332AC0"/>
    <w:rPr>
      <w:rFonts w:ascii="Times New Roman" w:cs="Times New Roman" w:eastAsia="Times New Roman" w:hAnsi="Times New Roman"/>
      <w:kern w:val="2"/>
      <w:sz w:val="24"/>
      <w:szCs w:val="24"/>
      <w:lang w:eastAsia="zh-CN" w:val="es-ES"/>
    </w:rPr>
  </w:style>
  <w:style w:type="character" w:styleId="nfasis">
    <w:name w:val="Emphasis"/>
    <w:basedOn w:val="Fuentedeprrafopredeter"/>
    <w:uiPriority w:val="20"/>
    <w:qFormat w:val="1"/>
    <w:rsid w:val="00332AC0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e_ek_CyKA-wmc7UG1XYYBFuQUUs2-N2d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JpqSfN9f89vfCGDMGy+vWz5WOA==">CgMxLjAyDmgudGxuaDZpb3k5N2s0OAByITFuX2ZZZVltUE03ejREbFRXbU5ZSHNuVlpzM05GREYxdw==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2025-12-02T14:42:00Z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